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B0619" w14:textId="77777777" w:rsidR="00725290" w:rsidRPr="00725290" w:rsidRDefault="00725290" w:rsidP="00725290">
      <w:r w:rsidRPr="00725290">
        <w:rPr>
          <w:b/>
          <w:bCs/>
        </w:rPr>
        <w:t>Predigt  </w:t>
      </w:r>
    </w:p>
    <w:p w14:paraId="2075D430" w14:textId="77777777" w:rsidR="00725290" w:rsidRPr="00725290" w:rsidRDefault="00725290" w:rsidP="00725290">
      <w:r w:rsidRPr="00725290">
        <w:t>Liebe Gemeinde, liebe Gläubige, liebe Suchende!</w:t>
      </w:r>
    </w:p>
    <w:p w14:paraId="6359E684" w14:textId="77777777" w:rsidR="00725290" w:rsidRPr="00725290" w:rsidRDefault="00725290" w:rsidP="00725290">
      <w:r w:rsidRPr="00725290">
        <w:t>Der Jubel auf dem Fußballplatz hält sich zumindest bei der einen Mannschaft in Grenzen, wenn der Ball neben das Tor rollt. Für fast gewonnen gibt es keine Punkte. Wer in der Lotterie die Niete zieht erhält bestenfalls einen Trostpreis. Und viele von uns kennen wohl die Situation wenn die Noten in der Schule mal wieder nicht ausgereicht haben und der berühmte blaue Brief nach Hause geflattert kam. Versetzung gefährdet, ungenügende Leistung. </w:t>
      </w:r>
    </w:p>
    <w:p w14:paraId="0AED2ED2" w14:textId="77777777" w:rsidR="00725290" w:rsidRPr="00725290" w:rsidRDefault="00725290" w:rsidP="00725290">
      <w:r w:rsidRPr="00725290">
        <w:t>Ziel verfehlt.</w:t>
      </w:r>
    </w:p>
    <w:p w14:paraId="4829F219" w14:textId="77777777" w:rsidR="00725290" w:rsidRPr="00725290" w:rsidRDefault="00725290" w:rsidP="00725290">
      <w:r w:rsidRPr="00725290">
        <w:t>So muss sich der junge Mann aus unserem Evangelium gefühlt haben, der den Weg von Jesus gekreuzt hat. Als Zeichen der Ehrerbietung geht er vor Jesus auf die Knie und erhofft sich eine Antwort auf die Frage, wie sein Weg zum ewigen Leben aussehen könnte. Und Jesus verweist ihn auf die 10 Gebote, das uralte Gesetz Gottes, geschrieben für das gelingende Zusammenleben der Menschheit. Nun hat der junge Mann als gläubiger Jude wohl alle Gebote gehalten. Damit Ende der Geschichte. </w:t>
      </w:r>
    </w:p>
    <w:p w14:paraId="0C3991AF" w14:textId="77777777" w:rsidR="00725290" w:rsidRPr="00725290" w:rsidRDefault="00725290" w:rsidP="00725290">
      <w:r w:rsidRPr="00725290">
        <w:t>Leider NEIN! Jesus setzt noch einen drauf: Verkaufe was Du hast; gib den Erlös den Armen und du wirst dir einen Schatz im Himmelreich erwerben. Deine bisherigen Bemühungen haben wohl nicht gereicht. Ungenügende Leistung. </w:t>
      </w:r>
    </w:p>
    <w:p w14:paraId="1796AFEF" w14:textId="77777777" w:rsidR="00725290" w:rsidRPr="00725290" w:rsidRDefault="00725290" w:rsidP="00725290">
      <w:r w:rsidRPr="00725290">
        <w:t>Ziel verfehlt.  </w:t>
      </w:r>
    </w:p>
    <w:p w14:paraId="0AE810A3" w14:textId="77777777" w:rsidR="00725290" w:rsidRPr="00725290" w:rsidRDefault="00725290" w:rsidP="00725290">
      <w:r w:rsidRPr="00725290">
        <w:t>Und Jesus kommentiert die Situation mit einem Bild, das uns bis heute geläufig ist: Das Kamel und das Nadelöhr. Unmöglich, dass ein großes Tier durch dieses kleine Öhr passt. Unmöglich, dass ein Reicher ins Himmelreich kommt. Ende der Geschichte</w:t>
      </w:r>
    </w:p>
    <w:p w14:paraId="03D2E229" w14:textId="77777777" w:rsidR="00725290" w:rsidRPr="00725290" w:rsidRDefault="00725290" w:rsidP="00725290">
      <w:r w:rsidRPr="00725290">
        <w:t>Ziel verfehlt.</w:t>
      </w:r>
    </w:p>
    <w:p w14:paraId="4C3AE110" w14:textId="77777777" w:rsidR="00725290" w:rsidRPr="00725290" w:rsidRDefault="00725290" w:rsidP="00725290">
      <w:r w:rsidRPr="00725290">
        <w:t>Bei der Vorbereitung der Predigt musste ich an das Gleichnis vom reichen Kornbauern denken, aber hören sie selbst: „Und er sagte ihnen ein Gleichnis und sprach: Es war ein reicher Mensch, dessen Feld hatte gut getragen. Und er dachte bei sich selbst und sprach: Was soll ich tun? Ich habe nichts, wohin ich meine Früchte sammle. Und sprach: Das will ich tun: Ich will meine Scheunen abbrechen und größere bauen und will darin sammeln all mein Korn und meine Vorräte und will sagen zu meiner </w:t>
      </w:r>
      <w:hyperlink r:id="rId4" w:tooltip="Seele" w:history="1">
        <w:r w:rsidRPr="00725290">
          <w:rPr>
            <w:rStyle w:val="Hyperlink"/>
          </w:rPr>
          <w:t>Seele</w:t>
        </w:r>
      </w:hyperlink>
      <w:r w:rsidRPr="00725290">
        <w:t>: Liebe Seele, du hast einen großen Vorrat für viele Jahre; habe nun Ruhe, iss, trink und habe guten Mut! Aber </w:t>
      </w:r>
      <w:hyperlink r:id="rId5" w:tooltip="Gott" w:history="1">
        <w:r w:rsidRPr="00725290">
          <w:rPr>
            <w:rStyle w:val="Hyperlink"/>
          </w:rPr>
          <w:t>Gott</w:t>
        </w:r>
      </w:hyperlink>
      <w:r w:rsidRPr="00725290">
        <w:t> sprach zu ihm: Du </w:t>
      </w:r>
      <w:hyperlink r:id="rId6" w:tooltip="Narr" w:history="1">
        <w:r w:rsidRPr="00725290">
          <w:rPr>
            <w:rStyle w:val="Hyperlink"/>
          </w:rPr>
          <w:t>Narr</w:t>
        </w:r>
      </w:hyperlink>
      <w:r w:rsidRPr="00725290">
        <w:t>! Diese Nacht wird man deine Seele von dir fordern; und wem wird dann gehören, was du angehäuft hast? So geht es dem, der sich Schätze sammelt und ist nicht reich bei Gott.“</w:t>
      </w:r>
    </w:p>
    <w:p w14:paraId="09D8F610" w14:textId="77777777" w:rsidR="00725290" w:rsidRPr="00725290" w:rsidRDefault="00725290" w:rsidP="00725290">
      <w:r w:rsidRPr="00725290">
        <w:t>Der junge Mann geht betrübt seines Weges denn er hatte ein großes Vermögen. Da treffen sich die Geschichten: Reichtum, reich an irdischen Gütern und arm bei Gott: Als Narr steht hier einer, der versucht schwer mit irdischen Gütern beladen durch das Nadelöhr in Gottes Reich zu kommen, wie die, deren Seelenfrieden im Haben besteht. Hier wird uns ganz deutlich vor Augen geführt, dass nicht allein das Haben, das Materielle ausschlaggebend ist, sondern vielmehr der Reichtum bei Gott, die Nähe zum Schöpfer der Welt und all seinen Geschöpfen. </w:t>
      </w:r>
    </w:p>
    <w:p w14:paraId="63646FB8" w14:textId="77777777" w:rsidR="00725290" w:rsidRPr="00725290" w:rsidRDefault="00725290" w:rsidP="00725290">
      <w:r w:rsidRPr="00725290">
        <w:t>Jesu Jünger sind aufgeschreckt. Sie kennen ihren Meister ja nun schon lange genug und wissen um seine klaren Worte und pointierten Aussagen. Sollte Jesus wirklich jede Hoffnung zunichte gemacht haben – die Erkenntnis seiner Jünger ist schlicht: Keiner wird dem genügen können. Das Reich Gottes bleibt für alle ein Traum. Die Tür gleicht einem Nadelöhr und wir alle haben zu viel Gepäck als das wir dort hineingelangen könnten. Was wir auch tun, wir werden uns das Himmelreich nicht verdienen und wenn wir uns noch so sehr bemühen.</w:t>
      </w:r>
    </w:p>
    <w:p w14:paraId="1F1ED09E" w14:textId="77777777" w:rsidR="00725290" w:rsidRPr="00725290" w:rsidRDefault="00725290" w:rsidP="00725290">
      <w:r w:rsidRPr="00725290">
        <w:lastRenderedPageBreak/>
        <w:t>Im Ende unseres Evangeliums steckt die erlösende, die frohe Botschaft: Bei Euch ist es unmöglich, aber bei Gott ist es möglich, denn alle Dinge sind möglich bei Gott! Daraus erwächst auch die Antwort die Gott von uns erwartet. Gute Werke sind nicht die Voraussetzung, sondern die Frucht eines Lebens aus dem Glauben.</w:t>
      </w:r>
    </w:p>
    <w:p w14:paraId="7C361104" w14:textId="77777777" w:rsidR="00725290" w:rsidRPr="00725290" w:rsidRDefault="00725290" w:rsidP="00725290">
      <w:r w:rsidRPr="00725290">
        <w:t>Was hat es mit dieser Frucht auf sich? Im Johannesevangelium ist die Antwort eindeutig: Frucht ist vor allem die Liebe "Das ist mein Gebot, dass ihr euch untereinander liebt, wie ich euch liebe." Taten der Nächstenliebe sind die sichtbare Frucht davon, dass wir aus der Verbindung mit Jesus heraus leben. Und da kann jeder etwas tun: Sich kümmern um Klassenkameraden, die es schwer haben mit Noten in der Schule oder in der Klassengemeinschaft. Gefährdete Menschen schützen, Sich im Haushalt einbringen und auch einmal mehr machen als die anderen. Weltweit Verantwortung übernehmen – für Klimaschutz und die Bekämpfung des Hungers auf der Welt, weil wir wissen, dass unser Lebensstil auf Kosten von anderen geht.</w:t>
      </w:r>
    </w:p>
    <w:p w14:paraId="4137BB91" w14:textId="77777777" w:rsidR="00725290" w:rsidRPr="00725290" w:rsidRDefault="00725290" w:rsidP="00725290">
      <w:r w:rsidRPr="00725290">
        <w:t>Gerne etwas abgeben von den materiellen Gütern, die wir besitzen, unsere Talente teilen auch die nicht materiellen und die Welt wird ein besserer Ort werden.</w:t>
      </w:r>
    </w:p>
    <w:p w14:paraId="12237FEC" w14:textId="77777777" w:rsidR="00725290" w:rsidRPr="00725290" w:rsidRDefault="00725290" w:rsidP="00725290">
      <w:r w:rsidRPr="00725290">
        <w:t>Wir können unsere Last ablegen bei dem, der gesagt hat: Ich will eure Sorgen tragen und für Euch sorgen; Jesus Christus macht den Weg frei zu Gott; er selbst öffnet die Tür für dich und mich und für Kamele.</w:t>
      </w:r>
    </w:p>
    <w:p w14:paraId="76EF36D4" w14:textId="77777777" w:rsidR="00725290" w:rsidRPr="00725290" w:rsidRDefault="00725290" w:rsidP="00725290">
      <w:r w:rsidRPr="00725290">
        <w:t>Nehmen wir die Verheißung mit in die kommende Woche: Christus spricht: Wer mit mir verbunden bleibt so wie ich mit ihm, bringt reiche Frucht. Gott helfe uns dazu! Amen </w:t>
      </w:r>
    </w:p>
    <w:p w14:paraId="521768C3" w14:textId="77777777" w:rsidR="00725290" w:rsidRPr="00725290" w:rsidRDefault="00725290" w:rsidP="00725290">
      <w:r w:rsidRPr="00725290">
        <w:rPr>
          <w:b/>
          <w:bCs/>
        </w:rPr>
        <w:t>Kanzelsegen </w:t>
      </w:r>
    </w:p>
    <w:p w14:paraId="671AE385" w14:textId="77777777" w:rsidR="00725290" w:rsidRPr="00725290" w:rsidRDefault="00725290" w:rsidP="00725290">
      <w:r w:rsidRPr="00725290">
        <w:t>Und der Friede Gottes, der höher ist als alle Vernunft, der bewahre eure Herzen und Sinne in Christus Jesus. Amen.</w:t>
      </w:r>
    </w:p>
    <w:p w14:paraId="209712D0" w14:textId="77777777" w:rsidR="00D83CAE" w:rsidRDefault="00D83CAE"/>
    <w:sectPr w:rsidR="00D83CA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290"/>
    <w:rsid w:val="00725290"/>
    <w:rsid w:val="00D83CAE"/>
    <w:rsid w:val="00F132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47C76"/>
  <w15:chartTrackingRefBased/>
  <w15:docId w15:val="{EEABDF4D-71A9-436A-A450-BE7BE25F8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252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252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2529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2529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2529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2529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2529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2529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2529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2529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2529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2529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2529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2529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2529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2529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2529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25290"/>
    <w:rPr>
      <w:rFonts w:eastAsiaTheme="majorEastAsia" w:cstheme="majorBidi"/>
      <w:color w:val="272727" w:themeColor="text1" w:themeTint="D8"/>
    </w:rPr>
  </w:style>
  <w:style w:type="paragraph" w:styleId="Titel">
    <w:name w:val="Title"/>
    <w:basedOn w:val="Standard"/>
    <w:next w:val="Standard"/>
    <w:link w:val="TitelZchn"/>
    <w:uiPriority w:val="10"/>
    <w:qFormat/>
    <w:rsid w:val="007252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2529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2529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2529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2529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25290"/>
    <w:rPr>
      <w:i/>
      <w:iCs/>
      <w:color w:val="404040" w:themeColor="text1" w:themeTint="BF"/>
    </w:rPr>
  </w:style>
  <w:style w:type="paragraph" w:styleId="Listenabsatz">
    <w:name w:val="List Paragraph"/>
    <w:basedOn w:val="Standard"/>
    <w:uiPriority w:val="34"/>
    <w:qFormat/>
    <w:rsid w:val="00725290"/>
    <w:pPr>
      <w:ind w:left="720"/>
      <w:contextualSpacing/>
    </w:pPr>
  </w:style>
  <w:style w:type="character" w:styleId="IntensiveHervorhebung">
    <w:name w:val="Intense Emphasis"/>
    <w:basedOn w:val="Absatz-Standardschriftart"/>
    <w:uiPriority w:val="21"/>
    <w:qFormat/>
    <w:rsid w:val="00725290"/>
    <w:rPr>
      <w:i/>
      <w:iCs/>
      <w:color w:val="0F4761" w:themeColor="accent1" w:themeShade="BF"/>
    </w:rPr>
  </w:style>
  <w:style w:type="paragraph" w:styleId="IntensivesZitat">
    <w:name w:val="Intense Quote"/>
    <w:basedOn w:val="Standard"/>
    <w:next w:val="Standard"/>
    <w:link w:val="IntensivesZitatZchn"/>
    <w:uiPriority w:val="30"/>
    <w:qFormat/>
    <w:rsid w:val="007252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25290"/>
    <w:rPr>
      <w:i/>
      <w:iCs/>
      <w:color w:val="0F4761" w:themeColor="accent1" w:themeShade="BF"/>
    </w:rPr>
  </w:style>
  <w:style w:type="character" w:styleId="IntensiverVerweis">
    <w:name w:val="Intense Reference"/>
    <w:basedOn w:val="Absatz-Standardschriftart"/>
    <w:uiPriority w:val="32"/>
    <w:qFormat/>
    <w:rsid w:val="00725290"/>
    <w:rPr>
      <w:b/>
      <w:bCs/>
      <w:smallCaps/>
      <w:color w:val="0F4761" w:themeColor="accent1" w:themeShade="BF"/>
      <w:spacing w:val="5"/>
    </w:rPr>
  </w:style>
  <w:style w:type="character" w:styleId="Hyperlink">
    <w:name w:val="Hyperlink"/>
    <w:basedOn w:val="Absatz-Standardschriftart"/>
    <w:uiPriority w:val="99"/>
    <w:unhideWhenUsed/>
    <w:rsid w:val="00725290"/>
    <w:rPr>
      <w:color w:val="467886" w:themeColor="hyperlink"/>
      <w:u w:val="single"/>
    </w:rPr>
  </w:style>
  <w:style w:type="character" w:styleId="NichtaufgelsteErwhnung">
    <w:name w:val="Unresolved Mention"/>
    <w:basedOn w:val="Absatz-Standardschriftart"/>
    <w:uiPriority w:val="99"/>
    <w:semiHidden/>
    <w:unhideWhenUsed/>
    <w:rsid w:val="00725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wikipedia.org/wiki/Narr" TargetMode="External"/><Relationship Id="rId5" Type="http://schemas.openxmlformats.org/officeDocument/2006/relationships/hyperlink" Target="https://de.wikipedia.org/wiki/Gott" TargetMode="External"/><Relationship Id="rId4" Type="http://schemas.openxmlformats.org/officeDocument/2006/relationships/hyperlink" Target="https://de.wikipedia.org/wiki/Seel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4536</Characters>
  <Application>Microsoft Office Word</Application>
  <DocSecurity>0</DocSecurity>
  <Lines>37</Lines>
  <Paragraphs>10</Paragraphs>
  <ScaleCrop>false</ScaleCrop>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 Andrea</dc:creator>
  <cp:keywords/>
  <dc:description/>
  <cp:lastModifiedBy>Alt Andrea</cp:lastModifiedBy>
  <cp:revision>1</cp:revision>
  <cp:lastPrinted>2025-10-21T06:13:00Z</cp:lastPrinted>
  <dcterms:created xsi:type="dcterms:W3CDTF">2025-10-21T06:13:00Z</dcterms:created>
  <dcterms:modified xsi:type="dcterms:W3CDTF">2025-10-21T06:14:00Z</dcterms:modified>
</cp:coreProperties>
</file>